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670"/>
        <w:gridCol w:w="3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2021年电子科技大学成都学院教职工体检套餐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35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胸片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了解检查部位形态结构、有无良恶性病变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心电图常规检查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检查心脏功能及疾病</w:t>
            </w:r>
            <w:r>
              <w:rPr>
                <w:rStyle w:val="4"/>
                <w:rFonts w:eastAsia="宋体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如</w:t>
            </w:r>
            <w:r>
              <w:rPr>
                <w:rStyle w:val="4"/>
                <w:rFonts w:eastAsia="宋体"/>
                <w:lang w:val="en-US" w:eastAsia="zh-CN" w:bidi="ar"/>
              </w:rPr>
              <w:t>:</w:t>
            </w:r>
            <w:r>
              <w:rPr>
                <w:rStyle w:val="5"/>
                <w:lang w:val="en-US" w:eastAsia="zh-CN" w:bidi="ar"/>
              </w:rPr>
              <w:t>心率不齐、心肌梗赛、心室肥大、心肌病等。对心肌缺血和其他非循环系统疾病，如低血钾个甲亢也有一定的诊断意义。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腹部</w:t>
            </w:r>
            <w:r>
              <w:rPr>
                <w:rStyle w:val="6"/>
                <w:lang w:val="en-US" w:eastAsia="zh-CN" w:bidi="ar"/>
              </w:rPr>
              <w:t xml:space="preserve"> B</w:t>
            </w:r>
            <w:r>
              <w:rPr>
                <w:rStyle w:val="5"/>
                <w:lang w:val="en-US" w:eastAsia="zh-CN" w:bidi="ar"/>
              </w:rPr>
              <w:t>超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肝、胆、脾、胰、双肾、输尿管、膀胱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检查器官大小、形态、结构、有无良恶性病变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血常规</w:t>
            </w:r>
            <w:r>
              <w:rPr>
                <w:rStyle w:val="4"/>
                <w:rFonts w:eastAsia="宋体"/>
                <w:lang w:val="en-US" w:eastAsia="zh-CN" w:bidi="ar"/>
              </w:rPr>
              <w:t>26</w:t>
            </w:r>
            <w:r>
              <w:rPr>
                <w:rStyle w:val="5"/>
                <w:lang w:val="en-US" w:eastAsia="zh-CN" w:bidi="ar"/>
              </w:rPr>
              <w:t>项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通过血液成份了解健康状况</w:t>
            </w:r>
            <w:r>
              <w:rPr>
                <w:rStyle w:val="4"/>
                <w:rFonts w:eastAsia="宋体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如</w:t>
            </w:r>
            <w:r>
              <w:rPr>
                <w:rStyle w:val="4"/>
                <w:rFonts w:eastAsia="宋体"/>
                <w:lang w:val="en-US" w:eastAsia="zh-CN" w:bidi="ar"/>
              </w:rPr>
              <w:t>:</w:t>
            </w:r>
            <w:r>
              <w:rPr>
                <w:rStyle w:val="5"/>
                <w:lang w:val="en-US" w:eastAsia="zh-CN" w:bidi="ar"/>
              </w:rPr>
              <w:t>炎症、感染、白血病、过敏性疾病、贫血营养不良等。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幽门螺旋杆菌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是否感染幽门螺旋杆菌病菌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尿液检查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小便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检查泌尿系统疾病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肝功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总蛋白、白蛋白、球蛋白、白球比、谷丙转氨酶、谷草转氨酶、总胆红素、直接胆红素、间接胆红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了解肝功能受损、阻塞性黄疸、急、慢性肝炎、肝硬化等。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肾功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血尿素氮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了解有无肾脏损伤，如</w:t>
            </w:r>
            <w:r>
              <w:rPr>
                <w:rStyle w:val="4"/>
                <w:rFonts w:eastAsia="宋体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项同时增高，肾脏损伤更为严重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血肌酐</w:t>
            </w:r>
          </w:p>
        </w:tc>
        <w:tc>
          <w:tcPr>
            <w:tcW w:w="35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血糖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检查有无糖尿病及是否低血糖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血脂2项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总胆固醇、甘油三酯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检查有无高血脂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甲胎蛋白（定性）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是目前临床上诊断原发性肝癌的重要指标。胃癌、胆道癌、胰腺癌、卵巢畸胎瘤等也可见增高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癌胚抗原（定性）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是乳腺癌、肺癌、胃癌、大肠癌等诊断和治疗的指标是一种广谱的肿瘤标志物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两对半（定性）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是否感染乙肝病毒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健康档案及材料费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送免费早餐　免费解读报告（去单位）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测血压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排出高血压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赠送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26854"/>
    <w:rsid w:val="73A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2021-10-12T02:24:00Z</dcterms:created>
  <dc:creator>Administrator</dc:creator>
  <cp:lastModifiedBy>Administrator</cp:lastModifiedBy>
  <dcterms:modified xsi:type="dcterms:W3CDTF">2021-10-12T02:25:11Z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54A9A9D8EBB74F808D64B4B82AA9C8DE</vt:lpwstr>
  </property>
</Properties>
</file>